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8FF" w:rsidRPr="002D38FF" w:rsidRDefault="002D38FF" w:rsidP="002D38FF">
      <w:pPr>
        <w:outlineLvl w:val="1"/>
        <w:rPr>
          <w:rFonts w:ascii="Verdana" w:eastAsia="Times New Roman" w:hAnsi="Verdana" w:cs="Times New Roman"/>
          <w:b/>
          <w:bCs/>
          <w:color w:val="000000"/>
          <w:kern w:val="36"/>
          <w:sz w:val="19"/>
          <w:szCs w:val="19"/>
          <w:lang w:eastAsia="it-IT"/>
        </w:rPr>
      </w:pPr>
      <w:bookmarkStart w:id="0" w:name="_GoBack"/>
      <w:r w:rsidRPr="002D38FF">
        <w:rPr>
          <w:rFonts w:ascii="Verdana" w:eastAsia="Times New Roman" w:hAnsi="Verdana" w:cs="Times New Roman"/>
          <w:b/>
          <w:bCs/>
          <w:color w:val="000000"/>
          <w:kern w:val="36"/>
          <w:sz w:val="19"/>
          <w:szCs w:val="19"/>
          <w:lang w:eastAsia="it-IT"/>
        </w:rPr>
        <w:t xml:space="preserve">VENDITE STRAORDINARIE </w:t>
      </w:r>
    </w:p>
    <w:bookmarkEnd w:id="0"/>
    <w:p w:rsidR="002D38FF" w:rsidRPr="002D38FF" w:rsidRDefault="002D38FF" w:rsidP="002D38FF">
      <w:pPr>
        <w:spacing w:before="75" w:after="150"/>
        <w:outlineLvl w:val="2"/>
        <w:rPr>
          <w:rFonts w:ascii="Verdana" w:eastAsia="Times New Roman" w:hAnsi="Verdana" w:cs="Times New Roman"/>
          <w:color w:val="83817D"/>
          <w:sz w:val="16"/>
          <w:szCs w:val="16"/>
          <w:lang w:eastAsia="it-IT"/>
        </w:rPr>
      </w:pPr>
      <w:r w:rsidRPr="002D38FF">
        <w:rPr>
          <w:rFonts w:ascii="Verdana" w:eastAsia="Times New Roman" w:hAnsi="Verdana" w:cs="Times New Roman"/>
          <w:color w:val="83817D"/>
          <w:sz w:val="16"/>
          <w:szCs w:val="16"/>
          <w:lang w:eastAsia="it-IT"/>
        </w:rPr>
        <w:t xml:space="preserve">(promozionali, di fine stagione, di liquidazione, sottocosto) </w:t>
      </w:r>
    </w:p>
    <w:p w:rsidR="002D38FF" w:rsidRPr="002D38FF" w:rsidRDefault="002D38FF" w:rsidP="002D38FF">
      <w:pPr>
        <w:spacing w:before="100" w:beforeAutospacing="1" w:after="100" w:afterAutospacing="1"/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2D38FF"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  <w:t xml:space="preserve">Vendite straordinarie nelle quali il commerciante offre condizioni favorevoli, reali ed effettive, di acquisto dei propri prodotti </w:t>
      </w:r>
    </w:p>
    <w:p w:rsidR="002D38FF" w:rsidRPr="002D38FF" w:rsidRDefault="002D38FF" w:rsidP="002D38FF">
      <w:pPr>
        <w:spacing w:before="100" w:beforeAutospacing="1" w:after="100" w:afterAutospacing="1"/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2D38FF">
        <w:rPr>
          <w:rFonts w:ascii="Verdana" w:eastAsia="Times New Roman" w:hAnsi="Verdana" w:cs="Times New Roman"/>
          <w:sz w:val="16"/>
          <w:szCs w:val="16"/>
          <w:lang w:eastAsia="it-IT"/>
        </w:rPr>
        <w:t xml:space="preserve">Le vendite straordinarie sono regolate dall'art.15 del </w:t>
      </w:r>
      <w:proofErr w:type="spellStart"/>
      <w:r w:rsidRPr="002D38FF">
        <w:rPr>
          <w:rFonts w:ascii="Verdana" w:eastAsia="Times New Roman" w:hAnsi="Verdana" w:cs="Times New Roman"/>
          <w:sz w:val="16"/>
          <w:szCs w:val="16"/>
          <w:lang w:eastAsia="it-IT"/>
        </w:rPr>
        <w:t>D.lgs</w:t>
      </w:r>
      <w:proofErr w:type="spellEnd"/>
      <w:r w:rsidRPr="002D38FF">
        <w:rPr>
          <w:rFonts w:ascii="Verdana" w:eastAsia="Times New Roman" w:hAnsi="Verdana" w:cs="Times New Roman"/>
          <w:sz w:val="16"/>
          <w:szCs w:val="16"/>
          <w:lang w:eastAsia="it-IT"/>
        </w:rPr>
        <w:t xml:space="preserve"> 114/1998.</w:t>
      </w:r>
    </w:p>
    <w:p w:rsidR="002D38FF" w:rsidRPr="002D38FF" w:rsidRDefault="002D38FF" w:rsidP="002D38FF">
      <w:pPr>
        <w:spacing w:before="100" w:beforeAutospacing="1" w:after="100" w:afterAutospacing="1"/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2D38FF">
        <w:rPr>
          <w:rFonts w:ascii="Verdana" w:eastAsia="Times New Roman" w:hAnsi="Verdana" w:cs="Times New Roman"/>
          <w:sz w:val="16"/>
          <w:szCs w:val="16"/>
          <w:lang w:eastAsia="it-IT"/>
        </w:rPr>
        <w:t>Le modalità di svolgimento delle vendite di fine stagione e delle vendite di liquidazione sono stabilite dalla normativa regionale in materia.</w:t>
      </w:r>
    </w:p>
    <w:p w:rsidR="002D38FF" w:rsidRPr="002D38FF" w:rsidRDefault="002D38FF" w:rsidP="002D38FF">
      <w:pPr>
        <w:spacing w:before="100" w:beforeAutospacing="1" w:after="100" w:afterAutospacing="1"/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2D38FF">
        <w:rPr>
          <w:rFonts w:ascii="Verdana" w:eastAsia="Times New Roman" w:hAnsi="Verdana" w:cs="Times New Roman"/>
          <w:sz w:val="16"/>
          <w:szCs w:val="16"/>
          <w:lang w:eastAsia="it-IT"/>
        </w:rPr>
        <w:t xml:space="preserve">Le </w:t>
      </w:r>
      <w:r w:rsidRPr="002D38FF"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  <w:t>vendite promozionali</w:t>
      </w:r>
      <w:r w:rsidRPr="002D38FF">
        <w:rPr>
          <w:rFonts w:ascii="Verdana" w:eastAsia="Times New Roman" w:hAnsi="Verdana" w:cs="Times New Roman"/>
          <w:sz w:val="16"/>
          <w:szCs w:val="16"/>
          <w:lang w:eastAsia="it-IT"/>
        </w:rPr>
        <w:t xml:space="preserve"> sono relative a tutti o a una parte dei prodotti, a discrezione dell'esercente.</w:t>
      </w:r>
    </w:p>
    <w:p w:rsidR="002D38FF" w:rsidRPr="002D38FF" w:rsidRDefault="002D38FF" w:rsidP="002D38FF">
      <w:pPr>
        <w:spacing w:before="100" w:beforeAutospacing="1" w:after="100" w:afterAutospacing="1"/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2D38FF">
        <w:rPr>
          <w:rFonts w:ascii="Verdana" w:eastAsia="Times New Roman" w:hAnsi="Verdana" w:cs="Times New Roman"/>
          <w:sz w:val="16"/>
          <w:szCs w:val="16"/>
          <w:lang w:eastAsia="it-IT"/>
        </w:rPr>
        <w:t xml:space="preserve">Le </w:t>
      </w:r>
      <w:r w:rsidRPr="002D38FF"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  <w:t>vendite di fine stagione</w:t>
      </w:r>
      <w:r w:rsidRPr="002D38FF">
        <w:rPr>
          <w:rFonts w:ascii="Verdana" w:eastAsia="Times New Roman" w:hAnsi="Verdana" w:cs="Times New Roman"/>
          <w:sz w:val="16"/>
          <w:szCs w:val="16"/>
          <w:lang w:eastAsia="it-IT"/>
        </w:rPr>
        <w:t xml:space="preserve"> (saldi) sono relative a prodotti a carattere stagionale o di moda suscettibili di notevole deprezzamento se non vengono venduti entro un certo periodo di tempo.</w:t>
      </w:r>
    </w:p>
    <w:p w:rsidR="002D38FF" w:rsidRPr="002D38FF" w:rsidRDefault="002D38FF" w:rsidP="002D38FF">
      <w:pPr>
        <w:spacing w:before="100" w:beforeAutospacing="1" w:after="100" w:afterAutospacing="1"/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2D38FF">
        <w:rPr>
          <w:rFonts w:ascii="Verdana" w:eastAsia="Times New Roman" w:hAnsi="Verdana" w:cs="Times New Roman"/>
          <w:sz w:val="16"/>
          <w:szCs w:val="16"/>
          <w:lang w:eastAsia="it-IT"/>
        </w:rPr>
        <w:t xml:space="preserve">Le </w:t>
      </w:r>
      <w:r w:rsidRPr="002D38FF"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  <w:t>vendite di liquidazione</w:t>
      </w:r>
      <w:r w:rsidRPr="002D38FF">
        <w:rPr>
          <w:rFonts w:ascii="Verdana" w:eastAsia="Times New Roman" w:hAnsi="Verdana" w:cs="Times New Roman"/>
          <w:sz w:val="16"/>
          <w:szCs w:val="16"/>
          <w:lang w:eastAsia="it-IT"/>
        </w:rPr>
        <w:t xml:space="preserve"> si effettuano in caso di:</w:t>
      </w:r>
    </w:p>
    <w:p w:rsidR="002D38FF" w:rsidRPr="002D38FF" w:rsidRDefault="002D38FF" w:rsidP="002D38FF">
      <w:pPr>
        <w:spacing w:before="100" w:beforeAutospacing="1" w:after="100" w:afterAutospacing="1"/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2D38FF">
        <w:rPr>
          <w:rFonts w:ascii="Verdana" w:eastAsia="Times New Roman" w:hAnsi="Verdana" w:cs="Times New Roman"/>
          <w:sz w:val="16"/>
          <w:szCs w:val="16"/>
          <w:lang w:eastAsia="it-IT"/>
        </w:rPr>
        <w:t>- cessazione dell'attività dell'azienda;</w:t>
      </w:r>
    </w:p>
    <w:p w:rsidR="002D38FF" w:rsidRPr="002D38FF" w:rsidRDefault="002D38FF" w:rsidP="002D38FF">
      <w:pPr>
        <w:spacing w:before="100" w:beforeAutospacing="1" w:after="100" w:afterAutospacing="1"/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2D38FF">
        <w:rPr>
          <w:rFonts w:ascii="Verdana" w:eastAsia="Times New Roman" w:hAnsi="Verdana" w:cs="Times New Roman"/>
          <w:sz w:val="16"/>
          <w:szCs w:val="16"/>
          <w:lang w:eastAsia="it-IT"/>
        </w:rPr>
        <w:t>- cessione dell'azienda;</w:t>
      </w:r>
    </w:p>
    <w:p w:rsidR="002D38FF" w:rsidRPr="002D38FF" w:rsidRDefault="002D38FF" w:rsidP="002D38FF">
      <w:pPr>
        <w:spacing w:before="100" w:beforeAutospacing="1" w:after="100" w:afterAutospacing="1"/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2D38FF">
        <w:rPr>
          <w:rFonts w:ascii="Verdana" w:eastAsia="Times New Roman" w:hAnsi="Verdana" w:cs="Times New Roman"/>
          <w:sz w:val="16"/>
          <w:szCs w:val="16"/>
          <w:lang w:eastAsia="it-IT"/>
        </w:rPr>
        <w:t>- trasferimento di sede;</w:t>
      </w:r>
    </w:p>
    <w:p w:rsidR="002D38FF" w:rsidRPr="002D38FF" w:rsidRDefault="002D38FF" w:rsidP="002D38FF">
      <w:pPr>
        <w:spacing w:before="100" w:beforeAutospacing="1" w:after="100" w:afterAutospacing="1"/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2D38FF">
        <w:rPr>
          <w:rFonts w:ascii="Verdana" w:eastAsia="Times New Roman" w:hAnsi="Verdana" w:cs="Times New Roman"/>
          <w:sz w:val="16"/>
          <w:szCs w:val="16"/>
          <w:lang w:eastAsia="it-IT"/>
        </w:rPr>
        <w:t>- trasformazione o rinnovo dei locali.</w:t>
      </w:r>
    </w:p>
    <w:p w:rsidR="002D38FF" w:rsidRPr="002D38FF" w:rsidRDefault="002D38FF" w:rsidP="002D38FF">
      <w:pPr>
        <w:spacing w:before="100" w:beforeAutospacing="1" w:after="100" w:afterAutospacing="1"/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2D38FF">
        <w:rPr>
          <w:rFonts w:ascii="Verdana" w:eastAsia="Times New Roman" w:hAnsi="Verdana" w:cs="Times New Roman"/>
          <w:sz w:val="16"/>
          <w:szCs w:val="16"/>
          <w:lang w:eastAsia="it-IT"/>
        </w:rPr>
        <w:t xml:space="preserve">Le </w:t>
      </w:r>
      <w:r w:rsidRPr="002D38FF"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  <w:t>vendite sottocosto</w:t>
      </w:r>
      <w:r w:rsidRPr="002D38FF">
        <w:rPr>
          <w:rFonts w:ascii="Verdana" w:eastAsia="Times New Roman" w:hAnsi="Verdana" w:cs="Times New Roman"/>
          <w:sz w:val="16"/>
          <w:szCs w:val="16"/>
          <w:lang w:eastAsia="it-IT"/>
        </w:rPr>
        <w:t xml:space="preserve"> sono relative ad un massimo di 50 tipi di prodotto che vengono posti in vendita ad un prezzo inferiore a quello pagato dal commerciante; le vendite sottocosto sono regolate dal D.P.R. 6 aprile 2001, n. 218.</w:t>
      </w:r>
    </w:p>
    <w:p w:rsidR="002D38FF" w:rsidRPr="002D38FF" w:rsidRDefault="002D38FF" w:rsidP="002D38FF">
      <w:pPr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2D38FF">
        <w:rPr>
          <w:rFonts w:ascii="Verdana" w:eastAsia="Times New Roman" w:hAnsi="Verdana" w:cs="Times New Roman"/>
          <w:sz w:val="16"/>
          <w:szCs w:val="16"/>
          <w:lang w:eastAsia="it-IT"/>
        </w:rPr>
        <w:t xml:space="preserve">Per ciascuna vendita straordinaria esistono </w:t>
      </w:r>
      <w:r w:rsidRPr="002D38FF"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  <w:t>specifici periodi di effettuazione. Le vendite sottocosto e quelle di liquidazione devono essere  comunicate</w:t>
      </w:r>
      <w:r w:rsidRPr="002D38FF">
        <w:rPr>
          <w:rFonts w:ascii="Verdana" w:eastAsia="Times New Roman" w:hAnsi="Verdana" w:cs="Times New Roman"/>
          <w:sz w:val="16"/>
          <w:szCs w:val="16"/>
          <w:lang w:eastAsia="it-IT"/>
        </w:rPr>
        <w:t xml:space="preserve"> al Comune, secondo i </w:t>
      </w:r>
      <w:r w:rsidRPr="002D38FF"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  <w:t>modelli allegati .</w:t>
      </w:r>
      <w:r w:rsidRPr="002D38FF">
        <w:rPr>
          <w:rFonts w:ascii="Verdana" w:eastAsia="Times New Roman" w:hAnsi="Verdana" w:cs="Times New Roman"/>
          <w:sz w:val="16"/>
          <w:szCs w:val="16"/>
          <w:lang w:eastAsia="it-IT"/>
        </w:rPr>
        <w:t xml:space="preserve"> Ai sensi della </w:t>
      </w:r>
      <w:r w:rsidRPr="002D38FF"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  <w:t xml:space="preserve">DGR 1780/2013 </w:t>
      </w:r>
      <w:r w:rsidRPr="002D38FF">
        <w:rPr>
          <w:rFonts w:ascii="Verdana" w:eastAsia="Times New Roman" w:hAnsi="Verdana" w:cs="Times New Roman"/>
          <w:b/>
          <w:bCs/>
          <w:sz w:val="16"/>
          <w:szCs w:val="16"/>
          <w:u w:val="single"/>
          <w:lang w:eastAsia="it-IT"/>
        </w:rPr>
        <w:t>le vendite di fine stagione</w:t>
      </w:r>
      <w:r w:rsidRPr="002D38FF"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  <w:t xml:space="preserve"> </w:t>
      </w:r>
      <w:r w:rsidRPr="002D38FF">
        <w:rPr>
          <w:rFonts w:ascii="Verdana" w:eastAsia="Times New Roman" w:hAnsi="Verdana" w:cs="Times New Roman"/>
          <w:b/>
          <w:bCs/>
          <w:sz w:val="16"/>
          <w:szCs w:val="16"/>
          <w:u w:val="single"/>
          <w:lang w:eastAsia="it-IT"/>
        </w:rPr>
        <w:t>non sono più soggette a comunicazione al Comune</w:t>
      </w:r>
      <w:r w:rsidRPr="002D38FF"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  <w:t>.</w:t>
      </w:r>
    </w:p>
    <w:p w:rsidR="002D38FF" w:rsidRPr="002D38FF" w:rsidRDefault="002D38FF" w:rsidP="002D38FF">
      <w:pPr>
        <w:spacing w:before="100" w:beforeAutospacing="1" w:after="100" w:afterAutospacing="1"/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2D38FF">
        <w:rPr>
          <w:rFonts w:ascii="Verdana" w:eastAsia="Times New Roman" w:hAnsi="Verdana" w:cs="Times New Roman"/>
          <w:sz w:val="16"/>
          <w:szCs w:val="16"/>
          <w:lang w:eastAsia="it-IT"/>
        </w:rPr>
        <w:t xml:space="preserve">In ogni caso sussiste </w:t>
      </w:r>
      <w:r w:rsidRPr="002D38FF"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  <w:t>l'obbligo di esporre</w:t>
      </w:r>
      <w:r w:rsidRPr="002D38FF">
        <w:rPr>
          <w:rFonts w:ascii="Verdana" w:eastAsia="Times New Roman" w:hAnsi="Verdana" w:cs="Times New Roman"/>
          <w:sz w:val="16"/>
          <w:szCs w:val="16"/>
          <w:lang w:eastAsia="it-IT"/>
        </w:rPr>
        <w:t xml:space="preserve"> in modo ben leggibile il </w:t>
      </w:r>
      <w:r w:rsidRPr="002D38FF"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  <w:t>prezzo di vendita originario</w:t>
      </w:r>
      <w:r w:rsidRPr="002D38FF">
        <w:rPr>
          <w:rFonts w:ascii="Verdana" w:eastAsia="Times New Roman" w:hAnsi="Verdana" w:cs="Times New Roman"/>
          <w:sz w:val="16"/>
          <w:szCs w:val="16"/>
          <w:lang w:eastAsia="it-IT"/>
        </w:rPr>
        <w:t xml:space="preserve"> (prima dello sconto), la </w:t>
      </w:r>
      <w:r w:rsidRPr="002D38FF"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  <w:t>percentuale (%) di sconto</w:t>
      </w:r>
      <w:r w:rsidRPr="002D38FF">
        <w:rPr>
          <w:rFonts w:ascii="Verdana" w:eastAsia="Times New Roman" w:hAnsi="Verdana" w:cs="Times New Roman"/>
          <w:sz w:val="16"/>
          <w:szCs w:val="16"/>
          <w:lang w:eastAsia="it-IT"/>
        </w:rPr>
        <w:t xml:space="preserve"> applicata ed il </w:t>
      </w:r>
      <w:r w:rsidRPr="002D38FF"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  <w:t>prezzo finale di vendita</w:t>
      </w:r>
      <w:r w:rsidRPr="002D38FF">
        <w:rPr>
          <w:rFonts w:ascii="Verdana" w:eastAsia="Times New Roman" w:hAnsi="Verdana" w:cs="Times New Roman"/>
          <w:sz w:val="16"/>
          <w:szCs w:val="16"/>
          <w:lang w:eastAsia="it-IT"/>
        </w:rPr>
        <w:t xml:space="preserve"> come risulta dall'applicazione dello sconto.</w:t>
      </w:r>
    </w:p>
    <w:p w:rsidR="00057A9D" w:rsidRPr="002D38FF" w:rsidRDefault="00057A9D" w:rsidP="002D38FF"/>
    <w:sectPr w:rsidR="00057A9D" w:rsidRPr="002D38F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C23"/>
    <w:rsid w:val="00057A9D"/>
    <w:rsid w:val="002D38FF"/>
    <w:rsid w:val="00933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2D38F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2D38F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5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15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34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857801">
                  <w:marLeft w:val="2925"/>
                  <w:marRight w:val="27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00647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015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1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7159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676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1287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934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7582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008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266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16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8585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4188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6823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2215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114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8091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0987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9940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63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97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904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787639">
                  <w:marLeft w:val="2925"/>
                  <w:marRight w:val="27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842854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21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2015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Chiara</dc:creator>
  <cp:lastModifiedBy>Chiara</cp:lastModifiedBy>
  <cp:revision>2</cp:revision>
  <dcterms:created xsi:type="dcterms:W3CDTF">2016-08-25T15:01:00Z</dcterms:created>
  <dcterms:modified xsi:type="dcterms:W3CDTF">2016-08-25T15:01:00Z</dcterms:modified>
</cp:coreProperties>
</file>